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C2255F">
        <w:rPr>
          <w:b/>
          <w:sz w:val="32"/>
          <w:szCs w:val="20"/>
        </w:rPr>
        <w:t>4</w:t>
      </w:r>
      <w:r w:rsidR="003F014B">
        <w:rPr>
          <w:b/>
          <w:sz w:val="32"/>
          <w:szCs w:val="20"/>
        </w:rPr>
        <w:t xml:space="preserve">  L-Mex Edelstahl-Futterrohr</w:t>
      </w:r>
    </w:p>
    <w:p w:rsidR="00DE2507" w:rsidRPr="00DE2507" w:rsidRDefault="00DE2507">
      <w:pPr>
        <w:rPr>
          <w:b/>
          <w:sz w:val="32"/>
          <w:szCs w:val="20"/>
        </w:rPr>
      </w:pPr>
    </w:p>
    <w:p w:rsidR="00C2255F" w:rsidRDefault="00C2255F" w:rsidP="00900320">
      <w:pPr>
        <w:rPr>
          <w:b/>
          <w:sz w:val="20"/>
          <w:szCs w:val="20"/>
        </w:rPr>
      </w:pPr>
      <w:r w:rsidRPr="00C2255F">
        <w:rPr>
          <w:b/>
          <w:sz w:val="20"/>
          <w:szCs w:val="20"/>
        </w:rPr>
        <w:t xml:space="preserve">L-mex Edelstahl-Futterrohr </w:t>
      </w:r>
    </w:p>
    <w:p w:rsidR="00C2255F" w:rsidRDefault="00C2255F" w:rsidP="00900320">
      <w:pPr>
        <w:rPr>
          <w:rFonts w:cs="Arial"/>
          <w:sz w:val="20"/>
          <w:szCs w:val="20"/>
        </w:rPr>
      </w:pPr>
      <w:r w:rsidRPr="00C2255F">
        <w:rPr>
          <w:rFonts w:cs="Arial"/>
          <w:sz w:val="20"/>
          <w:szCs w:val="20"/>
        </w:rPr>
        <w:t xml:space="preserve">zum Einbetonieren, als nicht druckwasserdichte </w:t>
      </w:r>
    </w:p>
    <w:p w:rsidR="00C2255F" w:rsidRDefault="00C2255F" w:rsidP="00900320">
      <w:pPr>
        <w:rPr>
          <w:rFonts w:cs="Arial"/>
          <w:sz w:val="20"/>
          <w:szCs w:val="20"/>
        </w:rPr>
      </w:pPr>
      <w:r w:rsidRPr="00C2255F">
        <w:rPr>
          <w:rFonts w:cs="Arial"/>
          <w:sz w:val="20"/>
          <w:szCs w:val="20"/>
        </w:rPr>
        <w:t>Aussparung zum nachträglichen Einbau von Rohren</w:t>
      </w:r>
    </w:p>
    <w:p w:rsidR="00C2255F" w:rsidRDefault="00C2255F" w:rsidP="00900320">
      <w:pPr>
        <w:rPr>
          <w:sz w:val="20"/>
          <w:szCs w:val="20"/>
        </w:rPr>
      </w:pPr>
      <w:r w:rsidRPr="00C2255F">
        <w:rPr>
          <w:rFonts w:cs="Arial"/>
          <w:sz w:val="20"/>
          <w:szCs w:val="20"/>
        </w:rPr>
        <w:t>oder Kabeln mittels Dichteinsatz</w:t>
      </w:r>
      <w:r w:rsidRPr="00C2255F">
        <w:rPr>
          <w:sz w:val="20"/>
          <w:szCs w:val="20"/>
        </w:rPr>
        <w:t xml:space="preserve"> </w:t>
      </w:r>
    </w:p>
    <w:p w:rsidR="00C2255F" w:rsidRDefault="00C2255F" w:rsidP="00C2255F">
      <w:pPr>
        <w:rPr>
          <w:sz w:val="20"/>
          <w:szCs w:val="20"/>
        </w:rPr>
      </w:pPr>
      <w:r w:rsidRPr="00443F2B">
        <w:rPr>
          <w:sz w:val="20"/>
          <w:szCs w:val="20"/>
        </w:rPr>
        <w:t>(nicht im Lieferumfang</w:t>
      </w:r>
      <w:r>
        <w:rPr>
          <w:sz w:val="20"/>
          <w:szCs w:val="20"/>
        </w:rPr>
        <w:t xml:space="preserve"> </w:t>
      </w:r>
      <w:r w:rsidRPr="00443F2B">
        <w:rPr>
          <w:sz w:val="20"/>
          <w:szCs w:val="20"/>
        </w:rPr>
        <w:t>enthalten)</w:t>
      </w:r>
    </w:p>
    <w:p w:rsidR="006334E4" w:rsidRDefault="006334E4" w:rsidP="00C2255F">
      <w:pPr>
        <w:rPr>
          <w:sz w:val="20"/>
          <w:szCs w:val="20"/>
        </w:rPr>
      </w:pPr>
      <w:r>
        <w:rPr>
          <w:sz w:val="20"/>
          <w:szCs w:val="20"/>
        </w:rPr>
        <w:t>inkl. 2 Deckeln als Einbauhilfe</w:t>
      </w:r>
    </w:p>
    <w:p w:rsidR="00B80F65" w:rsidRDefault="00B80F65" w:rsidP="00900320">
      <w:pPr>
        <w:rPr>
          <w:sz w:val="20"/>
          <w:szCs w:val="20"/>
        </w:rPr>
      </w:pPr>
      <w:r>
        <w:rPr>
          <w:sz w:val="20"/>
          <w:szCs w:val="20"/>
        </w:rPr>
        <w:t>Material: V2A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Geeignet für Mauerwerk, Betonwände. Futterohr Ø</w:t>
      </w:r>
      <w:bookmarkStart w:id="0" w:name="_GoBack"/>
      <w:bookmarkEnd w:id="0"/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innen ……mm. Für Wandstärke .... mm,</w:t>
      </w:r>
    </w:p>
    <w:p w:rsidR="00900320" w:rsidRDefault="00900320" w:rsidP="00900320">
      <w:pPr>
        <w:rPr>
          <w:sz w:val="20"/>
          <w:szCs w:val="20"/>
        </w:rPr>
      </w:pP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 xml:space="preserve">Bestell-Nr.: </w:t>
      </w:r>
      <w:r w:rsidRPr="00900320">
        <w:rPr>
          <w:b/>
          <w:sz w:val="20"/>
          <w:szCs w:val="20"/>
        </w:rPr>
        <w:t>LM</w:t>
      </w:r>
      <w:r w:rsidR="00C2255F">
        <w:rPr>
          <w:b/>
          <w:sz w:val="20"/>
          <w:szCs w:val="20"/>
        </w:rPr>
        <w:t>E</w:t>
      </w:r>
      <w:r w:rsidRPr="00900320">
        <w:rPr>
          <w:b/>
          <w:sz w:val="20"/>
          <w:szCs w:val="20"/>
        </w:rPr>
        <w:t>.d.x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d= Futter</w:t>
      </w:r>
      <w:r w:rsidR="00627728">
        <w:rPr>
          <w:sz w:val="20"/>
          <w:szCs w:val="20"/>
        </w:rPr>
        <w:t>r</w:t>
      </w:r>
      <w:r w:rsidRPr="00F95301">
        <w:rPr>
          <w:sz w:val="20"/>
          <w:szCs w:val="20"/>
        </w:rPr>
        <w:t>ohr</w:t>
      </w:r>
      <w:r w:rsidR="00C2255F">
        <w:rPr>
          <w:sz w:val="20"/>
          <w:szCs w:val="20"/>
        </w:rPr>
        <w:t>i</w:t>
      </w:r>
      <w:r w:rsidRPr="00F95301">
        <w:rPr>
          <w:sz w:val="20"/>
          <w:szCs w:val="20"/>
        </w:rPr>
        <w:t>nnendurchmesser in mm</w:t>
      </w:r>
    </w:p>
    <w:p w:rsidR="00900320" w:rsidRPr="00F95301" w:rsidRDefault="00900320" w:rsidP="00900320">
      <w:pPr>
        <w:rPr>
          <w:sz w:val="20"/>
          <w:szCs w:val="20"/>
        </w:rPr>
      </w:pPr>
      <w:r w:rsidRPr="00F95301">
        <w:rPr>
          <w:sz w:val="20"/>
          <w:szCs w:val="20"/>
        </w:rPr>
        <w:t>x= Wandstärke in mm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900320" w:rsidRDefault="00900320" w:rsidP="00900320">
      <w:pPr>
        <w:rPr>
          <w:sz w:val="20"/>
          <w:szCs w:val="20"/>
        </w:rPr>
      </w:pPr>
    </w:p>
    <w:p w:rsidR="00900320" w:rsidRPr="008B6C36" w:rsidRDefault="00900320" w:rsidP="00900320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900320" w:rsidRDefault="00900320" w:rsidP="00900320">
      <w:pPr>
        <w:rPr>
          <w:sz w:val="20"/>
          <w:szCs w:val="20"/>
        </w:rPr>
      </w:pP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900320" w:rsidRDefault="00900320" w:rsidP="00900320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900320" w:rsidRPr="00F8096D" w:rsidRDefault="00900320" w:rsidP="00900320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900320" w:rsidRPr="00F8096D" w:rsidRDefault="00900320" w:rsidP="00900320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900320" w:rsidRPr="00ED5858" w:rsidRDefault="00900320" w:rsidP="00900320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900320" w:rsidRDefault="00900320" w:rsidP="00771022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276897" w:rsidRDefault="00276897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422AB"/>
    <w:rsid w:val="001726E9"/>
    <w:rsid w:val="00206515"/>
    <w:rsid w:val="00276897"/>
    <w:rsid w:val="002D5A3E"/>
    <w:rsid w:val="00387C9D"/>
    <w:rsid w:val="003C63B0"/>
    <w:rsid w:val="003D2685"/>
    <w:rsid w:val="003F014B"/>
    <w:rsid w:val="00443F2B"/>
    <w:rsid w:val="004C0EEF"/>
    <w:rsid w:val="005350DB"/>
    <w:rsid w:val="00627728"/>
    <w:rsid w:val="006334E4"/>
    <w:rsid w:val="00634103"/>
    <w:rsid w:val="00771022"/>
    <w:rsid w:val="00900320"/>
    <w:rsid w:val="00AB1337"/>
    <w:rsid w:val="00B3705E"/>
    <w:rsid w:val="00B80F65"/>
    <w:rsid w:val="00BB6438"/>
    <w:rsid w:val="00C2255F"/>
    <w:rsid w:val="00C8258D"/>
    <w:rsid w:val="00C9320F"/>
    <w:rsid w:val="00D545D1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16BED76F.dotm</Template>
  <TotalTime>0</TotalTime>
  <Pages>1</Pages>
  <Words>77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2023-07-05T14:09:00Z</dcterms:created>
  <dcterms:modified xsi:type="dcterms:W3CDTF">2023-07-07T13:07:00Z</dcterms:modified>
</cp:coreProperties>
</file>